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0D" w:rsidRPr="00D01DD5" w:rsidRDefault="0036270D" w:rsidP="0036270D">
      <w:pPr>
        <w:spacing w:after="0"/>
        <w:jc w:val="center"/>
        <w:rPr>
          <w:rFonts w:ascii="Rockwell" w:hAnsi="Rockwell"/>
          <w:b/>
          <w:bCs/>
          <w:noProof/>
          <w:sz w:val="28"/>
          <w:szCs w:val="28"/>
        </w:rPr>
      </w:pPr>
      <w:r w:rsidRPr="00D01DD5">
        <w:rPr>
          <w:rFonts w:ascii="Rockwell" w:hAnsi="Rockwell"/>
          <w:b/>
          <w:bCs/>
          <w:noProof/>
          <w:sz w:val="28"/>
          <w:szCs w:val="28"/>
        </w:rPr>
        <w:t>GURU TEGH BAHADUR INSTITUTE OF TECHNOLOGY</w:t>
      </w:r>
    </w:p>
    <w:p w:rsidR="0036270D" w:rsidRPr="00D01DD5" w:rsidRDefault="0036270D" w:rsidP="0036270D">
      <w:pPr>
        <w:spacing w:after="0"/>
        <w:jc w:val="center"/>
        <w:rPr>
          <w:rFonts w:ascii="Rockwell" w:hAnsi="Rockwell" w:cs="Arial"/>
          <w:b/>
          <w:bCs/>
          <w:sz w:val="28"/>
          <w:szCs w:val="28"/>
        </w:rPr>
      </w:pPr>
      <w:r w:rsidRPr="00D01DD5">
        <w:rPr>
          <w:rFonts w:ascii="Rockwell" w:hAnsi="Rockwell" w:cs="Arial"/>
          <w:b/>
          <w:bCs/>
          <w:sz w:val="28"/>
          <w:szCs w:val="28"/>
        </w:rPr>
        <w:t>G-8 AREA, RAJOURI GARDEN, NEW DELHI</w:t>
      </w:r>
    </w:p>
    <w:p w:rsidR="0036270D" w:rsidRDefault="0036270D" w:rsidP="0036270D">
      <w:pPr>
        <w:spacing w:after="0"/>
        <w:jc w:val="center"/>
        <w:rPr>
          <w:rFonts w:ascii="Rockwell" w:hAnsi="Rockwell" w:cs="Arial"/>
          <w:sz w:val="18"/>
        </w:rPr>
      </w:pPr>
    </w:p>
    <w:p w:rsidR="0036270D" w:rsidRDefault="0036270D" w:rsidP="0036270D">
      <w:pPr>
        <w:spacing w:after="0"/>
        <w:rPr>
          <w:rFonts w:ascii="Rockwell" w:hAnsi="Rockwell" w:cs="Arial"/>
          <w:b/>
          <w:bCs/>
          <w:sz w:val="24"/>
          <w:szCs w:val="24"/>
        </w:rPr>
      </w:pPr>
      <w:proofErr w:type="spellStart"/>
      <w:r w:rsidRPr="00AA20FE">
        <w:rPr>
          <w:rFonts w:ascii="Rockwell" w:hAnsi="Rockwell" w:cs="Arial"/>
          <w:b/>
          <w:bCs/>
          <w:sz w:val="24"/>
          <w:szCs w:val="24"/>
        </w:rPr>
        <w:t>B.</w:t>
      </w:r>
      <w:r>
        <w:rPr>
          <w:rFonts w:ascii="Rockwell" w:hAnsi="Rockwell" w:cs="Arial"/>
          <w:b/>
          <w:bCs/>
          <w:sz w:val="24"/>
          <w:szCs w:val="24"/>
        </w:rPr>
        <w:t>Tech</w:t>
      </w:r>
      <w:proofErr w:type="spellEnd"/>
      <w:r>
        <w:rPr>
          <w:rFonts w:ascii="Rockwell" w:hAnsi="Rockwell" w:cs="Arial"/>
          <w:b/>
          <w:bCs/>
          <w:sz w:val="24"/>
          <w:szCs w:val="24"/>
        </w:rPr>
        <w:t xml:space="preserve">. (Common to all Branches)                                                           Semester: </w:t>
      </w:r>
      <w:proofErr w:type="spellStart"/>
      <w:r>
        <w:rPr>
          <w:rFonts w:ascii="Rockwell" w:hAnsi="Rockwell" w:cs="Arial"/>
          <w:b/>
          <w:bCs/>
          <w:sz w:val="24"/>
          <w:szCs w:val="24"/>
        </w:rPr>
        <w:t>IInd</w:t>
      </w:r>
      <w:proofErr w:type="spellEnd"/>
      <w:r w:rsidRPr="00AA20FE">
        <w:rPr>
          <w:rFonts w:ascii="Rockwell" w:hAnsi="Rockwell" w:cs="Arial"/>
          <w:b/>
          <w:bCs/>
          <w:sz w:val="24"/>
          <w:szCs w:val="24"/>
        </w:rPr>
        <w:t xml:space="preserve"> </w:t>
      </w:r>
    </w:p>
    <w:p w:rsidR="0036270D" w:rsidRPr="00AA20FE" w:rsidRDefault="0036270D" w:rsidP="0036270D">
      <w:pPr>
        <w:spacing w:after="0"/>
        <w:rPr>
          <w:rFonts w:ascii="Rockwell" w:hAnsi="Rockwell" w:cs="Arial"/>
          <w:b/>
          <w:bCs/>
          <w:sz w:val="24"/>
          <w:szCs w:val="24"/>
        </w:rPr>
      </w:pPr>
      <w:r w:rsidRPr="00AA20FE">
        <w:rPr>
          <w:rFonts w:ascii="Rockwell" w:hAnsi="Rockwell" w:cs="Arial"/>
          <w:b/>
          <w:bCs/>
          <w:sz w:val="24"/>
          <w:szCs w:val="24"/>
        </w:rPr>
        <w:t>Course:</w:t>
      </w:r>
      <w:r>
        <w:rPr>
          <w:rFonts w:ascii="Rockwell" w:hAnsi="Rockwell" w:cs="Arial"/>
          <w:b/>
          <w:bCs/>
          <w:sz w:val="24"/>
          <w:szCs w:val="24"/>
        </w:rPr>
        <w:t xml:space="preserve"> Workshop Technology</w:t>
      </w:r>
      <w:r w:rsidRPr="001721FD">
        <w:rPr>
          <w:rFonts w:ascii="Rockwell" w:hAnsi="Rockwell" w:cs="Arial"/>
          <w:b/>
          <w:bCs/>
          <w:sz w:val="24"/>
          <w:szCs w:val="24"/>
        </w:rPr>
        <w:t xml:space="preserve"> </w:t>
      </w:r>
      <w:r>
        <w:rPr>
          <w:rFonts w:ascii="Rockwell" w:hAnsi="Rockwell" w:cs="Arial"/>
          <w:b/>
          <w:bCs/>
          <w:sz w:val="24"/>
          <w:szCs w:val="24"/>
        </w:rPr>
        <w:t xml:space="preserve">                                                      Subject Code: ES164</w:t>
      </w:r>
    </w:p>
    <w:p w:rsidR="0036270D" w:rsidRPr="00AA20FE" w:rsidRDefault="0036270D" w:rsidP="0036270D">
      <w:pPr>
        <w:spacing w:after="0"/>
        <w:rPr>
          <w:rFonts w:ascii="Rockwell" w:hAnsi="Rockwell" w:cs="Arial"/>
          <w:b/>
          <w:bCs/>
          <w:sz w:val="24"/>
          <w:szCs w:val="24"/>
        </w:rPr>
      </w:pPr>
      <w:r w:rsidRPr="00AA20FE">
        <w:rPr>
          <w:rFonts w:ascii="Rockwell" w:hAnsi="Rockwell" w:cs="Arial"/>
          <w:b/>
          <w:bCs/>
          <w:sz w:val="24"/>
          <w:szCs w:val="24"/>
        </w:rPr>
        <w:t xml:space="preserve">Credit: </w:t>
      </w:r>
      <w:r>
        <w:rPr>
          <w:rFonts w:ascii="Rockwell" w:hAnsi="Rockwell" w:cs="Arial"/>
          <w:b/>
          <w:bCs/>
          <w:sz w:val="24"/>
          <w:szCs w:val="24"/>
        </w:rPr>
        <w:t>1,</w:t>
      </w:r>
      <w:r w:rsidRPr="001721FD">
        <w:rPr>
          <w:rFonts w:ascii="Rockwell" w:hAnsi="Rockwell" w:cs="Arial"/>
          <w:b/>
          <w:bCs/>
          <w:sz w:val="24"/>
          <w:szCs w:val="24"/>
        </w:rPr>
        <w:t xml:space="preserve"> </w:t>
      </w:r>
      <w:r w:rsidRPr="00AA20FE">
        <w:rPr>
          <w:rFonts w:ascii="Rockwell" w:hAnsi="Rockwell" w:cs="Arial"/>
          <w:b/>
          <w:bCs/>
          <w:sz w:val="24"/>
          <w:szCs w:val="24"/>
        </w:rPr>
        <w:t>Period</w:t>
      </w:r>
      <w:r>
        <w:rPr>
          <w:rFonts w:ascii="Rockwell" w:hAnsi="Rockwell" w:cs="Arial"/>
          <w:b/>
          <w:bCs/>
          <w:sz w:val="24"/>
          <w:szCs w:val="24"/>
        </w:rPr>
        <w:t>: 2</w:t>
      </w:r>
    </w:p>
    <w:p w:rsidR="0036270D" w:rsidRPr="00AA20FE" w:rsidRDefault="0036270D" w:rsidP="0036270D">
      <w:pPr>
        <w:spacing w:after="0"/>
        <w:rPr>
          <w:rFonts w:ascii="Rockwell" w:hAnsi="Rockwell" w:cs="Arial"/>
          <w:b/>
          <w:bCs/>
          <w:sz w:val="24"/>
          <w:szCs w:val="24"/>
        </w:rPr>
      </w:pPr>
      <w:r w:rsidRPr="00AA20FE">
        <w:rPr>
          <w:rFonts w:ascii="Rockwell" w:hAnsi="Rockwell" w:cs="Arial"/>
          <w:b/>
          <w:bCs/>
          <w:sz w:val="24"/>
          <w:szCs w:val="24"/>
        </w:rPr>
        <w:t xml:space="preserve">                                                           </w:t>
      </w:r>
      <w:r>
        <w:rPr>
          <w:rFonts w:ascii="Rockwell" w:hAnsi="Rockwell" w:cs="Arial"/>
          <w:b/>
          <w:bCs/>
          <w:sz w:val="24"/>
          <w:szCs w:val="24"/>
        </w:rPr>
        <w:t xml:space="preserve">         </w:t>
      </w:r>
      <w:r w:rsidRPr="00AA20FE">
        <w:rPr>
          <w:rFonts w:ascii="Rockwell" w:hAnsi="Rockwell" w:cs="Arial"/>
          <w:b/>
          <w:bCs/>
          <w:sz w:val="24"/>
          <w:szCs w:val="24"/>
        </w:rPr>
        <w:t xml:space="preserve">                                                                                               Course Outcomes (CO):</w:t>
      </w:r>
    </w:p>
    <w:p w:rsidR="0036270D" w:rsidRPr="00AA20FE" w:rsidRDefault="0036270D" w:rsidP="0036270D">
      <w:pPr>
        <w:spacing w:after="0" w:line="360" w:lineRule="auto"/>
        <w:jc w:val="both"/>
        <w:rPr>
          <w:rFonts w:ascii="Rockwell" w:hAnsi="Rockwell" w:cs="Arial"/>
          <w:bCs/>
          <w:sz w:val="24"/>
          <w:szCs w:val="24"/>
        </w:rPr>
      </w:pPr>
      <w:r w:rsidRPr="00AA20FE">
        <w:rPr>
          <w:rFonts w:ascii="Rockwell" w:hAnsi="Rockwell" w:cs="Arial"/>
          <w:bCs/>
          <w:sz w:val="24"/>
          <w:szCs w:val="24"/>
        </w:rPr>
        <w:t xml:space="preserve">CO1: Ability to </w:t>
      </w:r>
      <w:r>
        <w:rPr>
          <w:rFonts w:ascii="Rockwell" w:hAnsi="Rockwell" w:cs="Arial"/>
          <w:bCs/>
          <w:sz w:val="24"/>
          <w:szCs w:val="24"/>
        </w:rPr>
        <w:t>safely work in a lab/workshop</w:t>
      </w:r>
      <w:r w:rsidRPr="00AA20FE">
        <w:rPr>
          <w:rFonts w:ascii="Rockwell" w:hAnsi="Rockwell" w:cs="Arial"/>
          <w:bCs/>
          <w:sz w:val="24"/>
          <w:szCs w:val="24"/>
        </w:rPr>
        <w:t>.</w:t>
      </w:r>
    </w:p>
    <w:p w:rsidR="0036270D" w:rsidRPr="00AA20FE" w:rsidRDefault="0036270D" w:rsidP="0036270D">
      <w:pPr>
        <w:spacing w:after="0" w:line="360" w:lineRule="auto"/>
        <w:jc w:val="both"/>
        <w:rPr>
          <w:rFonts w:ascii="Rockwell" w:hAnsi="Rockwell" w:cs="Arial"/>
          <w:bCs/>
          <w:sz w:val="24"/>
          <w:szCs w:val="24"/>
        </w:rPr>
      </w:pPr>
      <w:r w:rsidRPr="00AA20FE">
        <w:rPr>
          <w:rFonts w:ascii="Rockwell" w:hAnsi="Rockwell" w:cs="Arial"/>
          <w:bCs/>
          <w:sz w:val="24"/>
          <w:szCs w:val="24"/>
        </w:rPr>
        <w:t xml:space="preserve">CO2: Ability to </w:t>
      </w:r>
      <w:r>
        <w:rPr>
          <w:rFonts w:ascii="Rockwell" w:hAnsi="Rockwell" w:cs="Arial"/>
          <w:bCs/>
          <w:sz w:val="24"/>
          <w:szCs w:val="24"/>
        </w:rPr>
        <w:t>use machines (Lathe, mill, shaper, planer, grinder, drill)</w:t>
      </w:r>
      <w:r w:rsidRPr="00AA20FE">
        <w:rPr>
          <w:rFonts w:ascii="Rockwell" w:hAnsi="Rockwell" w:cs="Arial"/>
          <w:bCs/>
          <w:sz w:val="24"/>
          <w:szCs w:val="24"/>
        </w:rPr>
        <w:t xml:space="preserve">. </w:t>
      </w:r>
    </w:p>
    <w:p w:rsidR="0036270D" w:rsidRPr="00AA20FE" w:rsidRDefault="0036270D" w:rsidP="0036270D">
      <w:pPr>
        <w:spacing w:after="0" w:line="360" w:lineRule="auto"/>
        <w:ind w:firstLine="45"/>
        <w:jc w:val="both"/>
        <w:rPr>
          <w:rFonts w:ascii="Rockwell" w:hAnsi="Rockwell" w:cs="Arial"/>
          <w:bCs/>
          <w:sz w:val="24"/>
          <w:szCs w:val="24"/>
        </w:rPr>
      </w:pPr>
      <w:r w:rsidRPr="00AA20FE">
        <w:rPr>
          <w:rFonts w:ascii="Rockwell" w:hAnsi="Rockwell" w:cs="Arial"/>
          <w:bCs/>
          <w:sz w:val="24"/>
          <w:szCs w:val="24"/>
        </w:rPr>
        <w:t xml:space="preserve">CO3: Ability to </w:t>
      </w:r>
      <w:r>
        <w:rPr>
          <w:rFonts w:ascii="Rockwell" w:hAnsi="Rockwell" w:cs="Arial"/>
          <w:bCs/>
          <w:sz w:val="24"/>
          <w:szCs w:val="24"/>
        </w:rPr>
        <w:t>weld</w:t>
      </w:r>
      <w:r w:rsidRPr="00AA20FE">
        <w:rPr>
          <w:rFonts w:ascii="Rockwell" w:hAnsi="Rockwell" w:cs="Arial"/>
          <w:bCs/>
          <w:sz w:val="24"/>
          <w:szCs w:val="24"/>
        </w:rPr>
        <w:t>.</w:t>
      </w:r>
    </w:p>
    <w:p w:rsidR="0036270D" w:rsidRPr="00AA20FE" w:rsidRDefault="0036270D" w:rsidP="0036270D">
      <w:pPr>
        <w:spacing w:after="0" w:line="360" w:lineRule="auto"/>
        <w:ind w:firstLine="45"/>
        <w:jc w:val="both"/>
        <w:rPr>
          <w:rFonts w:ascii="Rockwell" w:hAnsi="Rockwell" w:cs="Arial"/>
          <w:sz w:val="24"/>
          <w:szCs w:val="24"/>
        </w:rPr>
      </w:pPr>
      <w:r w:rsidRPr="00AA20FE">
        <w:rPr>
          <w:rFonts w:ascii="Rockwell" w:hAnsi="Rockwell" w:cs="Arial"/>
          <w:bCs/>
          <w:sz w:val="24"/>
          <w:szCs w:val="24"/>
        </w:rPr>
        <w:t>CO4:</w:t>
      </w:r>
      <w:r>
        <w:rPr>
          <w:rFonts w:ascii="Rockwell" w:hAnsi="Rockwell" w:cs="Arial"/>
          <w:bCs/>
          <w:sz w:val="24"/>
          <w:szCs w:val="24"/>
        </w:rPr>
        <w:t xml:space="preserve"> </w:t>
      </w:r>
      <w:r w:rsidRPr="00AA20FE">
        <w:rPr>
          <w:rFonts w:ascii="Rockwell" w:hAnsi="Rockwell" w:cs="Arial"/>
          <w:bCs/>
          <w:sz w:val="24"/>
          <w:szCs w:val="24"/>
        </w:rPr>
        <w:t>Ability to</w:t>
      </w:r>
      <w:r>
        <w:rPr>
          <w:rFonts w:ascii="Rockwell" w:hAnsi="Rockwell" w:cs="Arial"/>
          <w:bCs/>
          <w:sz w:val="24"/>
          <w:szCs w:val="24"/>
        </w:rPr>
        <w:t xml:space="preserve"> use sheet metal tools and fitting shop tools</w:t>
      </w:r>
      <w:r w:rsidRPr="00AA20FE">
        <w:rPr>
          <w:rFonts w:ascii="Rockwell" w:hAnsi="Rockwell" w:cs="Arial"/>
          <w:bCs/>
          <w:sz w:val="24"/>
          <w:szCs w:val="24"/>
        </w:rPr>
        <w:t>.</w:t>
      </w:r>
    </w:p>
    <w:p w:rsidR="0036270D" w:rsidRPr="00AA20FE" w:rsidRDefault="0036270D" w:rsidP="0036270D">
      <w:pPr>
        <w:spacing w:after="0"/>
        <w:rPr>
          <w:rFonts w:ascii="Rockwell" w:hAnsi="Rockwell" w:cs="Arial"/>
          <w:b/>
          <w:bCs/>
          <w:sz w:val="24"/>
          <w:szCs w:val="24"/>
        </w:rPr>
      </w:pPr>
      <w:proofErr w:type="spellStart"/>
      <w:r w:rsidRPr="00AA20FE">
        <w:rPr>
          <w:rFonts w:ascii="Rockwell" w:hAnsi="Rockwell" w:cs="Arial"/>
          <w:b/>
          <w:bCs/>
          <w:sz w:val="24"/>
          <w:szCs w:val="24"/>
        </w:rPr>
        <w:t>Programme</w:t>
      </w:r>
      <w:proofErr w:type="spellEnd"/>
      <w:r w:rsidRPr="00AA20FE">
        <w:rPr>
          <w:rFonts w:ascii="Rockwell" w:hAnsi="Rockwell" w:cs="Arial"/>
          <w:b/>
          <w:bCs/>
          <w:sz w:val="24"/>
          <w:szCs w:val="24"/>
        </w:rPr>
        <w:t xml:space="preserve"> outcomes (level)</w:t>
      </w:r>
    </w:p>
    <w:p w:rsidR="0036270D" w:rsidRPr="00AA20FE" w:rsidRDefault="0036270D" w:rsidP="0036270D">
      <w:pPr>
        <w:tabs>
          <w:tab w:val="left" w:pos="142"/>
          <w:tab w:val="left" w:pos="1170"/>
        </w:tabs>
        <w:spacing w:after="0" w:line="360" w:lineRule="auto"/>
        <w:ind w:firstLine="142"/>
        <w:jc w:val="both"/>
        <w:rPr>
          <w:rFonts w:ascii="Rockwell" w:hAnsi="Rockwell" w:cs="Arial"/>
          <w:sz w:val="24"/>
          <w:szCs w:val="24"/>
        </w:rPr>
      </w:pPr>
      <w:r w:rsidRPr="00AA20FE">
        <w:rPr>
          <w:rFonts w:ascii="Rockwell" w:hAnsi="Rockwell" w:cs="Arial"/>
          <w:sz w:val="24"/>
          <w:szCs w:val="24"/>
        </w:rPr>
        <w:t xml:space="preserve">PO1: Engineering </w:t>
      </w:r>
      <w:r>
        <w:rPr>
          <w:rFonts w:ascii="Rockwell" w:hAnsi="Rockwell" w:cs="Arial"/>
          <w:sz w:val="24"/>
          <w:szCs w:val="24"/>
        </w:rPr>
        <w:t xml:space="preserve">Knowledge </w:t>
      </w:r>
    </w:p>
    <w:p w:rsidR="0036270D" w:rsidRPr="00AA20FE" w:rsidRDefault="0036270D" w:rsidP="0036270D">
      <w:pPr>
        <w:tabs>
          <w:tab w:val="left" w:pos="142"/>
          <w:tab w:val="left" w:pos="1170"/>
        </w:tabs>
        <w:spacing w:after="0" w:line="360" w:lineRule="auto"/>
        <w:ind w:firstLine="142"/>
        <w:jc w:val="both"/>
        <w:rPr>
          <w:rFonts w:ascii="Rockwell" w:hAnsi="Rockwell" w:cs="Arial"/>
          <w:sz w:val="24"/>
          <w:szCs w:val="24"/>
        </w:rPr>
      </w:pPr>
      <w:r w:rsidRPr="00AA20FE">
        <w:rPr>
          <w:rFonts w:ascii="Rockwell" w:hAnsi="Rockwell" w:cs="Arial"/>
          <w:sz w:val="24"/>
          <w:szCs w:val="24"/>
        </w:rPr>
        <w:t xml:space="preserve">PO2: Problem </w:t>
      </w:r>
      <w:r>
        <w:rPr>
          <w:rFonts w:ascii="Rockwell" w:hAnsi="Rockwell" w:cs="Arial"/>
          <w:sz w:val="24"/>
          <w:szCs w:val="24"/>
        </w:rPr>
        <w:t xml:space="preserve">Analysis </w:t>
      </w:r>
    </w:p>
    <w:p w:rsidR="0036270D" w:rsidRPr="00AA20FE" w:rsidRDefault="0036270D" w:rsidP="0036270D">
      <w:pPr>
        <w:tabs>
          <w:tab w:val="left" w:pos="142"/>
          <w:tab w:val="left" w:pos="1170"/>
        </w:tabs>
        <w:spacing w:after="0" w:line="360" w:lineRule="auto"/>
        <w:ind w:firstLine="142"/>
        <w:jc w:val="both"/>
        <w:rPr>
          <w:rFonts w:ascii="Rockwell" w:hAnsi="Rockwell" w:cs="Arial"/>
          <w:sz w:val="24"/>
          <w:szCs w:val="24"/>
        </w:rPr>
      </w:pPr>
      <w:r w:rsidRPr="00AA20FE">
        <w:rPr>
          <w:rFonts w:ascii="Rockwell" w:hAnsi="Rockwell" w:cs="Arial"/>
          <w:sz w:val="24"/>
          <w:szCs w:val="24"/>
        </w:rPr>
        <w:t xml:space="preserve">PO3: Design/Development of </w:t>
      </w:r>
      <w:r>
        <w:rPr>
          <w:rFonts w:ascii="Rockwell" w:hAnsi="Rockwell" w:cs="Arial"/>
          <w:sz w:val="24"/>
          <w:szCs w:val="24"/>
        </w:rPr>
        <w:t xml:space="preserve">solutions </w:t>
      </w:r>
    </w:p>
    <w:p w:rsidR="0036270D" w:rsidRPr="00AA20FE" w:rsidRDefault="0036270D" w:rsidP="0036270D">
      <w:pPr>
        <w:tabs>
          <w:tab w:val="left" w:pos="142"/>
          <w:tab w:val="left" w:pos="1170"/>
        </w:tabs>
        <w:spacing w:after="0" w:line="360" w:lineRule="auto"/>
        <w:ind w:firstLine="142"/>
        <w:jc w:val="both"/>
        <w:rPr>
          <w:rFonts w:ascii="Rockwell" w:hAnsi="Rockwell" w:cs="Arial"/>
          <w:sz w:val="24"/>
          <w:szCs w:val="24"/>
        </w:rPr>
      </w:pPr>
      <w:r w:rsidRPr="00AA20FE">
        <w:rPr>
          <w:rFonts w:ascii="Rockwell" w:hAnsi="Rockwell" w:cs="Arial"/>
          <w:sz w:val="24"/>
          <w:szCs w:val="24"/>
        </w:rPr>
        <w:t xml:space="preserve">PO4: Conduct Investigations of complex </w:t>
      </w:r>
      <w:r>
        <w:rPr>
          <w:rFonts w:ascii="Rockwell" w:hAnsi="Rockwell" w:cs="Arial"/>
          <w:sz w:val="24"/>
          <w:szCs w:val="24"/>
        </w:rPr>
        <w:t xml:space="preserve">problems </w:t>
      </w:r>
    </w:p>
    <w:p w:rsidR="0036270D" w:rsidRPr="00AA20FE" w:rsidRDefault="0036270D" w:rsidP="0036270D">
      <w:pPr>
        <w:tabs>
          <w:tab w:val="left" w:pos="142"/>
          <w:tab w:val="left" w:pos="1170"/>
        </w:tabs>
        <w:spacing w:after="0" w:line="360" w:lineRule="auto"/>
        <w:ind w:firstLine="142"/>
        <w:jc w:val="both"/>
        <w:rPr>
          <w:rFonts w:ascii="Rockwell" w:hAnsi="Rockwell" w:cs="Arial"/>
          <w:sz w:val="24"/>
          <w:szCs w:val="24"/>
        </w:rPr>
      </w:pPr>
      <w:r w:rsidRPr="00AA20FE">
        <w:rPr>
          <w:rFonts w:ascii="Rockwell" w:hAnsi="Rockwell" w:cs="Arial"/>
          <w:sz w:val="24"/>
          <w:szCs w:val="24"/>
        </w:rPr>
        <w:t xml:space="preserve">PO5: Modern Tool </w:t>
      </w:r>
      <w:r>
        <w:rPr>
          <w:rFonts w:ascii="Rockwell" w:hAnsi="Rockwell" w:cs="Arial"/>
          <w:sz w:val="24"/>
          <w:szCs w:val="24"/>
        </w:rPr>
        <w:t xml:space="preserve">Usage </w:t>
      </w:r>
    </w:p>
    <w:p w:rsidR="0036270D" w:rsidRPr="00AA20FE" w:rsidRDefault="0036270D" w:rsidP="0036270D">
      <w:pPr>
        <w:tabs>
          <w:tab w:val="left" w:pos="142"/>
          <w:tab w:val="left" w:pos="1170"/>
        </w:tabs>
        <w:spacing w:after="0" w:line="360" w:lineRule="auto"/>
        <w:ind w:firstLine="142"/>
        <w:jc w:val="both"/>
        <w:rPr>
          <w:rFonts w:ascii="Rockwell" w:hAnsi="Rockwell" w:cs="Arial"/>
          <w:sz w:val="24"/>
          <w:szCs w:val="24"/>
        </w:rPr>
      </w:pPr>
      <w:r>
        <w:rPr>
          <w:rFonts w:ascii="Rockwell" w:hAnsi="Rockwell" w:cs="Arial"/>
          <w:sz w:val="24"/>
          <w:szCs w:val="24"/>
        </w:rPr>
        <w:t>PO6</w:t>
      </w:r>
      <w:r w:rsidRPr="00AA20FE">
        <w:rPr>
          <w:rFonts w:ascii="Rockwell" w:hAnsi="Rockwell" w:cs="Arial"/>
          <w:sz w:val="24"/>
          <w:szCs w:val="24"/>
        </w:rPr>
        <w:t xml:space="preserve">: </w:t>
      </w:r>
      <w:r>
        <w:rPr>
          <w:rFonts w:ascii="Rockwell" w:hAnsi="Rockwell" w:cs="Arial"/>
          <w:sz w:val="24"/>
          <w:szCs w:val="24"/>
        </w:rPr>
        <w:t>The Engineer and society</w:t>
      </w:r>
    </w:p>
    <w:p w:rsidR="0036270D" w:rsidRDefault="0036270D" w:rsidP="0036270D">
      <w:pPr>
        <w:tabs>
          <w:tab w:val="left" w:pos="142"/>
          <w:tab w:val="left" w:pos="1170"/>
        </w:tabs>
        <w:spacing w:after="0" w:line="360" w:lineRule="auto"/>
        <w:ind w:firstLine="142"/>
        <w:jc w:val="both"/>
        <w:rPr>
          <w:rFonts w:ascii="Rockwell" w:hAnsi="Rockwell" w:cs="Arial"/>
          <w:sz w:val="24"/>
          <w:szCs w:val="24"/>
        </w:rPr>
      </w:pPr>
      <w:r w:rsidRPr="00AA20FE">
        <w:rPr>
          <w:rFonts w:ascii="Rockwell" w:hAnsi="Rockwell" w:cs="Arial"/>
          <w:sz w:val="24"/>
          <w:szCs w:val="24"/>
        </w:rPr>
        <w:t xml:space="preserve">PO12: Lifelong </w:t>
      </w:r>
      <w:r>
        <w:rPr>
          <w:rFonts w:ascii="Rockwell" w:hAnsi="Rockwell" w:cs="Arial"/>
          <w:sz w:val="24"/>
          <w:szCs w:val="24"/>
        </w:rPr>
        <w:t xml:space="preserve">learning </w:t>
      </w:r>
    </w:p>
    <w:tbl>
      <w:tblPr>
        <w:tblStyle w:val="TableGrid"/>
        <w:tblW w:w="0" w:type="auto"/>
        <w:jc w:val="center"/>
        <w:tblLook w:val="04A0"/>
      </w:tblPr>
      <w:tblGrid>
        <w:gridCol w:w="1280"/>
        <w:gridCol w:w="1057"/>
        <w:gridCol w:w="1057"/>
        <w:gridCol w:w="1057"/>
        <w:gridCol w:w="1057"/>
        <w:gridCol w:w="1057"/>
        <w:gridCol w:w="1119"/>
        <w:gridCol w:w="948"/>
      </w:tblGrid>
      <w:tr w:rsidR="0036270D" w:rsidTr="005E668C">
        <w:trPr>
          <w:trHeight w:val="1199"/>
          <w:jc w:val="center"/>
        </w:trPr>
        <w:tc>
          <w:tcPr>
            <w:tcW w:w="8632" w:type="dxa"/>
            <w:gridSpan w:val="8"/>
          </w:tcPr>
          <w:p w:rsidR="0036270D" w:rsidRDefault="0036270D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b/>
                <w:sz w:val="24"/>
                <w:szCs w:val="24"/>
              </w:rPr>
            </w:pPr>
            <w:r w:rsidRPr="00271D66">
              <w:rPr>
                <w:rFonts w:ascii="Rockwell" w:hAnsi="Rockwell" w:cs="Arial"/>
                <w:b/>
                <w:sz w:val="24"/>
                <w:szCs w:val="24"/>
              </w:rPr>
              <w:t xml:space="preserve">Course outcomes to </w:t>
            </w:r>
            <w:proofErr w:type="spellStart"/>
            <w:r w:rsidRPr="00271D66">
              <w:rPr>
                <w:rFonts w:ascii="Rockwell" w:hAnsi="Rockwell" w:cs="Arial"/>
                <w:b/>
                <w:sz w:val="24"/>
                <w:szCs w:val="24"/>
              </w:rPr>
              <w:t>Programme</w:t>
            </w:r>
            <w:proofErr w:type="spellEnd"/>
            <w:r w:rsidRPr="00271D66">
              <w:rPr>
                <w:rFonts w:ascii="Rockwell" w:hAnsi="Rockwell" w:cs="Arial"/>
                <w:b/>
                <w:sz w:val="24"/>
                <w:szCs w:val="24"/>
              </w:rPr>
              <w:t xml:space="preserve"> outcomes mapping: </w:t>
            </w:r>
          </w:p>
          <w:p w:rsidR="0036270D" w:rsidRPr="00271D66" w:rsidRDefault="0036270D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b/>
                <w:sz w:val="24"/>
                <w:szCs w:val="24"/>
              </w:rPr>
            </w:pPr>
            <w:r w:rsidRPr="00271D66">
              <w:rPr>
                <w:rFonts w:ascii="Rockwell" w:hAnsi="Rockwell" w:cs="Arial"/>
                <w:b/>
                <w:sz w:val="24"/>
                <w:szCs w:val="24"/>
              </w:rPr>
              <w:t>Scale1: Low,</w:t>
            </w:r>
            <w:r>
              <w:rPr>
                <w:rFonts w:ascii="Rockwell" w:hAnsi="Rockwell" w:cs="Arial"/>
                <w:b/>
                <w:sz w:val="24"/>
                <w:szCs w:val="24"/>
              </w:rPr>
              <w:t xml:space="preserve">                </w:t>
            </w:r>
            <w:r w:rsidRPr="00271D66">
              <w:rPr>
                <w:rFonts w:ascii="Rockwell" w:hAnsi="Rockwell" w:cs="Arial"/>
                <w:b/>
                <w:sz w:val="24"/>
                <w:szCs w:val="24"/>
              </w:rPr>
              <w:t>Scale2: medium,</w:t>
            </w:r>
            <w:r>
              <w:rPr>
                <w:rFonts w:ascii="Rockwell" w:hAnsi="Rockwell" w:cs="Arial"/>
                <w:b/>
                <w:sz w:val="24"/>
                <w:szCs w:val="24"/>
              </w:rPr>
              <w:t xml:space="preserve">                       </w:t>
            </w:r>
            <w:r w:rsidRPr="00271D66">
              <w:rPr>
                <w:rFonts w:ascii="Rockwell" w:hAnsi="Rockwell" w:cs="Arial"/>
                <w:b/>
                <w:sz w:val="24"/>
                <w:szCs w:val="24"/>
              </w:rPr>
              <w:t>Scale3: High.</w:t>
            </w:r>
          </w:p>
          <w:p w:rsidR="0036270D" w:rsidRPr="00D01DD5" w:rsidRDefault="0036270D" w:rsidP="005E668C">
            <w:pPr>
              <w:rPr>
                <w:rFonts w:ascii="Rockwell" w:hAnsi="Rockwell" w:cs="Arial"/>
                <w:b/>
                <w:sz w:val="24"/>
                <w:szCs w:val="24"/>
              </w:rPr>
            </w:pPr>
          </w:p>
        </w:tc>
      </w:tr>
      <w:tr w:rsidR="0036270D" w:rsidTr="005E668C">
        <w:trPr>
          <w:trHeight w:val="439"/>
          <w:jc w:val="center"/>
        </w:trPr>
        <w:tc>
          <w:tcPr>
            <w:tcW w:w="1280" w:type="dxa"/>
          </w:tcPr>
          <w:p w:rsidR="0036270D" w:rsidRPr="00D01DD5" w:rsidRDefault="0036270D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b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CO/PO</w:t>
            </w:r>
          </w:p>
        </w:tc>
        <w:tc>
          <w:tcPr>
            <w:tcW w:w="1057" w:type="dxa"/>
          </w:tcPr>
          <w:p w:rsidR="0036270D" w:rsidRPr="00D01DD5" w:rsidRDefault="0036270D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b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PO1</w:t>
            </w:r>
          </w:p>
        </w:tc>
        <w:tc>
          <w:tcPr>
            <w:tcW w:w="1057" w:type="dxa"/>
          </w:tcPr>
          <w:p w:rsidR="0036270D" w:rsidRPr="00D01DD5" w:rsidRDefault="0036270D" w:rsidP="005E668C">
            <w:pPr>
              <w:rPr>
                <w:b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PO2</w:t>
            </w:r>
          </w:p>
        </w:tc>
        <w:tc>
          <w:tcPr>
            <w:tcW w:w="1057" w:type="dxa"/>
          </w:tcPr>
          <w:p w:rsidR="0036270D" w:rsidRPr="00D01DD5" w:rsidRDefault="0036270D" w:rsidP="005E668C">
            <w:pPr>
              <w:rPr>
                <w:b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PO3</w:t>
            </w:r>
          </w:p>
        </w:tc>
        <w:tc>
          <w:tcPr>
            <w:tcW w:w="1057" w:type="dxa"/>
          </w:tcPr>
          <w:p w:rsidR="0036270D" w:rsidRPr="00D01DD5" w:rsidRDefault="0036270D" w:rsidP="005E668C">
            <w:pPr>
              <w:rPr>
                <w:b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PO4</w:t>
            </w:r>
          </w:p>
        </w:tc>
        <w:tc>
          <w:tcPr>
            <w:tcW w:w="1057" w:type="dxa"/>
          </w:tcPr>
          <w:p w:rsidR="0036270D" w:rsidRPr="00D01DD5" w:rsidRDefault="0036270D" w:rsidP="005E668C">
            <w:pPr>
              <w:rPr>
                <w:b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PO5</w:t>
            </w:r>
          </w:p>
        </w:tc>
        <w:tc>
          <w:tcPr>
            <w:tcW w:w="1119" w:type="dxa"/>
          </w:tcPr>
          <w:p w:rsidR="0036270D" w:rsidRPr="00D01DD5" w:rsidRDefault="0036270D" w:rsidP="005E668C">
            <w:pPr>
              <w:rPr>
                <w:b/>
                <w:sz w:val="24"/>
                <w:szCs w:val="24"/>
              </w:rPr>
            </w:pPr>
            <w:r>
              <w:rPr>
                <w:rFonts w:ascii="Rockwell" w:hAnsi="Rockwell" w:cs="Arial"/>
                <w:b/>
                <w:sz w:val="24"/>
                <w:szCs w:val="24"/>
              </w:rPr>
              <w:t>PO6</w:t>
            </w:r>
          </w:p>
        </w:tc>
        <w:tc>
          <w:tcPr>
            <w:tcW w:w="947" w:type="dxa"/>
          </w:tcPr>
          <w:p w:rsidR="0036270D" w:rsidRPr="00D01DD5" w:rsidRDefault="0036270D" w:rsidP="005E668C">
            <w:pPr>
              <w:rPr>
                <w:b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PO12</w:t>
            </w:r>
          </w:p>
        </w:tc>
      </w:tr>
      <w:tr w:rsidR="0036270D" w:rsidTr="005E668C">
        <w:trPr>
          <w:trHeight w:val="439"/>
          <w:jc w:val="center"/>
        </w:trPr>
        <w:tc>
          <w:tcPr>
            <w:tcW w:w="1280" w:type="dxa"/>
          </w:tcPr>
          <w:p w:rsidR="0036270D" w:rsidRPr="00D01DD5" w:rsidRDefault="0036270D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CO1</w:t>
            </w:r>
          </w:p>
        </w:tc>
        <w:tc>
          <w:tcPr>
            <w:tcW w:w="1057" w:type="dxa"/>
          </w:tcPr>
          <w:p w:rsidR="0036270D" w:rsidRPr="00D01DD5" w:rsidRDefault="0036270D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2</w:t>
            </w:r>
          </w:p>
        </w:tc>
        <w:tc>
          <w:tcPr>
            <w:tcW w:w="1057" w:type="dxa"/>
          </w:tcPr>
          <w:p w:rsidR="0036270D" w:rsidRPr="00D01DD5" w:rsidRDefault="0036270D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:rsidR="0036270D" w:rsidRPr="00D01DD5" w:rsidRDefault="0036270D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2</w:t>
            </w:r>
          </w:p>
        </w:tc>
        <w:tc>
          <w:tcPr>
            <w:tcW w:w="1057" w:type="dxa"/>
          </w:tcPr>
          <w:p w:rsidR="0036270D" w:rsidRPr="00D01DD5" w:rsidRDefault="0036270D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2</w:t>
            </w:r>
          </w:p>
        </w:tc>
        <w:tc>
          <w:tcPr>
            <w:tcW w:w="1057" w:type="dxa"/>
          </w:tcPr>
          <w:p w:rsidR="0036270D" w:rsidRPr="00D01DD5" w:rsidRDefault="0036270D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>
              <w:rPr>
                <w:rFonts w:ascii="Rockwell" w:hAnsi="Rockwell" w:cs="Arial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36270D" w:rsidRPr="00D01DD5" w:rsidRDefault="0036270D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>
              <w:rPr>
                <w:rFonts w:ascii="Rockwell" w:hAnsi="Rockwell" w:cs="Arial"/>
                <w:sz w:val="24"/>
                <w:szCs w:val="24"/>
              </w:rPr>
              <w:t>3</w:t>
            </w:r>
          </w:p>
        </w:tc>
        <w:tc>
          <w:tcPr>
            <w:tcW w:w="947" w:type="dxa"/>
          </w:tcPr>
          <w:p w:rsidR="0036270D" w:rsidRPr="00D01DD5" w:rsidRDefault="0036270D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2</w:t>
            </w:r>
          </w:p>
        </w:tc>
      </w:tr>
      <w:tr w:rsidR="0036270D" w:rsidTr="005E668C">
        <w:trPr>
          <w:trHeight w:val="439"/>
          <w:jc w:val="center"/>
        </w:trPr>
        <w:tc>
          <w:tcPr>
            <w:tcW w:w="1280" w:type="dxa"/>
          </w:tcPr>
          <w:p w:rsidR="0036270D" w:rsidRPr="00D01DD5" w:rsidRDefault="0036270D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CO2</w:t>
            </w:r>
          </w:p>
        </w:tc>
        <w:tc>
          <w:tcPr>
            <w:tcW w:w="1057" w:type="dxa"/>
          </w:tcPr>
          <w:p w:rsidR="0036270D" w:rsidRPr="00D01DD5" w:rsidRDefault="0036270D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2</w:t>
            </w:r>
          </w:p>
        </w:tc>
        <w:tc>
          <w:tcPr>
            <w:tcW w:w="1057" w:type="dxa"/>
          </w:tcPr>
          <w:p w:rsidR="0036270D" w:rsidRPr="00D01DD5" w:rsidRDefault="0036270D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:rsidR="0036270D" w:rsidRPr="00D01DD5" w:rsidRDefault="0036270D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2</w:t>
            </w:r>
          </w:p>
        </w:tc>
        <w:tc>
          <w:tcPr>
            <w:tcW w:w="1057" w:type="dxa"/>
          </w:tcPr>
          <w:p w:rsidR="0036270D" w:rsidRPr="00D01DD5" w:rsidRDefault="0036270D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2</w:t>
            </w:r>
          </w:p>
        </w:tc>
        <w:tc>
          <w:tcPr>
            <w:tcW w:w="1057" w:type="dxa"/>
          </w:tcPr>
          <w:p w:rsidR="0036270D" w:rsidRDefault="0036270D" w:rsidP="005E668C">
            <w:r w:rsidRPr="00824D4C">
              <w:rPr>
                <w:rFonts w:ascii="Rockwell" w:hAnsi="Rockwell" w:cs="Arial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36270D" w:rsidRPr="00D01DD5" w:rsidRDefault="0036270D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1</w:t>
            </w:r>
          </w:p>
        </w:tc>
        <w:tc>
          <w:tcPr>
            <w:tcW w:w="947" w:type="dxa"/>
          </w:tcPr>
          <w:p w:rsidR="0036270D" w:rsidRPr="00D01DD5" w:rsidRDefault="0036270D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2</w:t>
            </w:r>
          </w:p>
        </w:tc>
      </w:tr>
      <w:tr w:rsidR="0036270D" w:rsidTr="005E668C">
        <w:trPr>
          <w:trHeight w:val="439"/>
          <w:jc w:val="center"/>
        </w:trPr>
        <w:tc>
          <w:tcPr>
            <w:tcW w:w="1280" w:type="dxa"/>
          </w:tcPr>
          <w:p w:rsidR="0036270D" w:rsidRPr="00D01DD5" w:rsidRDefault="0036270D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CO3</w:t>
            </w:r>
          </w:p>
        </w:tc>
        <w:tc>
          <w:tcPr>
            <w:tcW w:w="1057" w:type="dxa"/>
          </w:tcPr>
          <w:p w:rsidR="0036270D" w:rsidRPr="00D01DD5" w:rsidRDefault="0036270D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2</w:t>
            </w:r>
          </w:p>
        </w:tc>
        <w:tc>
          <w:tcPr>
            <w:tcW w:w="1057" w:type="dxa"/>
          </w:tcPr>
          <w:p w:rsidR="0036270D" w:rsidRPr="00D01DD5" w:rsidRDefault="0036270D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:rsidR="0036270D" w:rsidRPr="00D01DD5" w:rsidRDefault="0036270D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2</w:t>
            </w:r>
          </w:p>
        </w:tc>
        <w:tc>
          <w:tcPr>
            <w:tcW w:w="1057" w:type="dxa"/>
          </w:tcPr>
          <w:p w:rsidR="0036270D" w:rsidRPr="00D01DD5" w:rsidRDefault="0036270D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2</w:t>
            </w:r>
          </w:p>
        </w:tc>
        <w:tc>
          <w:tcPr>
            <w:tcW w:w="1057" w:type="dxa"/>
          </w:tcPr>
          <w:p w:rsidR="0036270D" w:rsidRDefault="0036270D" w:rsidP="005E668C">
            <w:r w:rsidRPr="00824D4C">
              <w:rPr>
                <w:rFonts w:ascii="Rockwell" w:hAnsi="Rockwell" w:cs="Arial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36270D" w:rsidRPr="00D01DD5" w:rsidRDefault="0036270D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1</w:t>
            </w:r>
          </w:p>
        </w:tc>
        <w:tc>
          <w:tcPr>
            <w:tcW w:w="947" w:type="dxa"/>
          </w:tcPr>
          <w:p w:rsidR="0036270D" w:rsidRPr="00D01DD5" w:rsidRDefault="0036270D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2</w:t>
            </w:r>
          </w:p>
        </w:tc>
      </w:tr>
      <w:tr w:rsidR="0036270D" w:rsidTr="005E668C">
        <w:trPr>
          <w:trHeight w:val="439"/>
          <w:jc w:val="center"/>
        </w:trPr>
        <w:tc>
          <w:tcPr>
            <w:tcW w:w="1280" w:type="dxa"/>
          </w:tcPr>
          <w:p w:rsidR="0036270D" w:rsidRPr="00D01DD5" w:rsidRDefault="0036270D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CO4</w:t>
            </w:r>
          </w:p>
        </w:tc>
        <w:tc>
          <w:tcPr>
            <w:tcW w:w="1057" w:type="dxa"/>
          </w:tcPr>
          <w:p w:rsidR="0036270D" w:rsidRPr="00D01DD5" w:rsidRDefault="0036270D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2</w:t>
            </w:r>
          </w:p>
        </w:tc>
        <w:tc>
          <w:tcPr>
            <w:tcW w:w="1057" w:type="dxa"/>
          </w:tcPr>
          <w:p w:rsidR="0036270D" w:rsidRPr="00D01DD5" w:rsidRDefault="0036270D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:rsidR="0036270D" w:rsidRPr="00D01DD5" w:rsidRDefault="0036270D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2</w:t>
            </w:r>
          </w:p>
        </w:tc>
        <w:tc>
          <w:tcPr>
            <w:tcW w:w="1057" w:type="dxa"/>
          </w:tcPr>
          <w:p w:rsidR="0036270D" w:rsidRPr="00D01DD5" w:rsidRDefault="0036270D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2</w:t>
            </w:r>
          </w:p>
        </w:tc>
        <w:tc>
          <w:tcPr>
            <w:tcW w:w="1057" w:type="dxa"/>
          </w:tcPr>
          <w:p w:rsidR="0036270D" w:rsidRDefault="0036270D" w:rsidP="005E668C">
            <w:r w:rsidRPr="00824D4C">
              <w:rPr>
                <w:rFonts w:ascii="Rockwell" w:hAnsi="Rockwell" w:cs="Arial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36270D" w:rsidRPr="00D01DD5" w:rsidRDefault="0036270D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1</w:t>
            </w:r>
          </w:p>
        </w:tc>
        <w:tc>
          <w:tcPr>
            <w:tcW w:w="947" w:type="dxa"/>
          </w:tcPr>
          <w:p w:rsidR="0036270D" w:rsidRPr="00D01DD5" w:rsidRDefault="0036270D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2</w:t>
            </w:r>
          </w:p>
        </w:tc>
      </w:tr>
    </w:tbl>
    <w:p w:rsidR="0036270D" w:rsidRDefault="0036270D" w:rsidP="0036270D"/>
    <w:p w:rsidR="00521DD4" w:rsidRDefault="00521DD4"/>
    <w:p w:rsidR="0036270D" w:rsidRDefault="0036270D"/>
    <w:p w:rsidR="0036270D" w:rsidRDefault="0036270D"/>
    <w:p w:rsidR="0036270D" w:rsidRPr="00D01DD5" w:rsidRDefault="0036270D" w:rsidP="0036270D">
      <w:pPr>
        <w:spacing w:after="0"/>
        <w:jc w:val="center"/>
        <w:rPr>
          <w:rFonts w:ascii="Rockwell" w:hAnsi="Rockwell"/>
          <w:b/>
          <w:bCs/>
          <w:noProof/>
          <w:sz w:val="28"/>
          <w:szCs w:val="28"/>
        </w:rPr>
      </w:pPr>
      <w:r w:rsidRPr="00D01DD5">
        <w:rPr>
          <w:rFonts w:ascii="Rockwell" w:hAnsi="Rockwell"/>
          <w:b/>
          <w:bCs/>
          <w:noProof/>
          <w:sz w:val="28"/>
          <w:szCs w:val="28"/>
        </w:rPr>
        <w:lastRenderedPageBreak/>
        <w:t>GURU TEGH BAHADUR INSTITUTE OF TECHNOLOGY</w:t>
      </w:r>
    </w:p>
    <w:p w:rsidR="0036270D" w:rsidRPr="00D01DD5" w:rsidRDefault="0036270D" w:rsidP="0036270D">
      <w:pPr>
        <w:spacing w:after="0"/>
        <w:jc w:val="center"/>
        <w:rPr>
          <w:rFonts w:ascii="Rockwell" w:hAnsi="Rockwell" w:cs="Arial"/>
          <w:b/>
          <w:bCs/>
          <w:sz w:val="28"/>
          <w:szCs w:val="28"/>
        </w:rPr>
      </w:pPr>
      <w:r w:rsidRPr="00D01DD5">
        <w:rPr>
          <w:rFonts w:ascii="Rockwell" w:hAnsi="Rockwell" w:cs="Arial"/>
          <w:b/>
          <w:bCs/>
          <w:sz w:val="28"/>
          <w:szCs w:val="28"/>
        </w:rPr>
        <w:t>G-8 AREA, RAJOURI GARDEN, NEW DELHI</w:t>
      </w:r>
    </w:p>
    <w:p w:rsidR="0036270D" w:rsidRDefault="0036270D" w:rsidP="0036270D">
      <w:pPr>
        <w:spacing w:after="0"/>
        <w:jc w:val="center"/>
        <w:rPr>
          <w:rFonts w:ascii="Rockwell" w:hAnsi="Rockwell" w:cs="Arial"/>
          <w:sz w:val="18"/>
        </w:rPr>
      </w:pPr>
    </w:p>
    <w:p w:rsidR="0036270D" w:rsidRDefault="0036270D" w:rsidP="0036270D">
      <w:pPr>
        <w:spacing w:after="0"/>
        <w:rPr>
          <w:rFonts w:ascii="Rockwell" w:hAnsi="Rockwell" w:cs="Arial"/>
          <w:b/>
          <w:bCs/>
          <w:sz w:val="24"/>
          <w:szCs w:val="24"/>
        </w:rPr>
      </w:pPr>
      <w:r>
        <w:rPr>
          <w:rFonts w:ascii="Rockwell" w:hAnsi="Rockwell" w:cs="Arial"/>
          <w:b/>
          <w:bCs/>
          <w:sz w:val="24"/>
          <w:szCs w:val="24"/>
        </w:rPr>
        <w:t>Lab</w:t>
      </w:r>
      <w:r w:rsidRPr="00DA08A5">
        <w:rPr>
          <w:rFonts w:ascii="Rockwell" w:hAnsi="Rockwell" w:cs="Arial"/>
          <w:b/>
          <w:bCs/>
          <w:sz w:val="24"/>
          <w:szCs w:val="24"/>
        </w:rPr>
        <w:t xml:space="preserve"> Plan</w:t>
      </w:r>
      <w:r w:rsidRPr="00AA20FE">
        <w:rPr>
          <w:rFonts w:ascii="Rockwell" w:hAnsi="Rockwell" w:cs="Arial"/>
          <w:b/>
          <w:bCs/>
          <w:sz w:val="24"/>
          <w:szCs w:val="24"/>
        </w:rPr>
        <w:t xml:space="preserve"> </w:t>
      </w:r>
    </w:p>
    <w:p w:rsidR="0036270D" w:rsidRPr="00A442F5" w:rsidRDefault="0036270D" w:rsidP="0036270D">
      <w:pPr>
        <w:spacing w:after="0"/>
        <w:rPr>
          <w:rFonts w:ascii="Rockwell" w:hAnsi="Rockwell" w:cs="Arial"/>
          <w:b/>
          <w:bCs/>
          <w:sz w:val="28"/>
          <w:szCs w:val="28"/>
        </w:rPr>
      </w:pPr>
      <w:r w:rsidRPr="00AA20FE">
        <w:rPr>
          <w:rFonts w:ascii="Rockwell" w:hAnsi="Rockwell" w:cs="Arial"/>
          <w:b/>
          <w:bCs/>
          <w:sz w:val="24"/>
          <w:szCs w:val="24"/>
        </w:rPr>
        <w:t>Course:</w:t>
      </w:r>
      <w:r>
        <w:rPr>
          <w:rFonts w:ascii="Rockwell" w:hAnsi="Rockwell" w:cs="Arial"/>
          <w:b/>
          <w:bCs/>
          <w:sz w:val="24"/>
          <w:szCs w:val="24"/>
        </w:rPr>
        <w:t xml:space="preserve"> Workshop Technology                                          </w:t>
      </w:r>
    </w:p>
    <w:p w:rsidR="0036270D" w:rsidRPr="00AA20FE" w:rsidRDefault="0036270D" w:rsidP="0036270D">
      <w:pPr>
        <w:spacing w:after="0"/>
        <w:rPr>
          <w:rFonts w:ascii="Rockwell" w:hAnsi="Rockwell" w:cs="Arial"/>
          <w:b/>
          <w:bCs/>
          <w:sz w:val="24"/>
          <w:szCs w:val="24"/>
        </w:rPr>
      </w:pPr>
      <w:proofErr w:type="spellStart"/>
      <w:r w:rsidRPr="00AA20FE">
        <w:rPr>
          <w:rFonts w:ascii="Rockwell" w:hAnsi="Rockwell" w:cs="Arial"/>
          <w:b/>
          <w:bCs/>
          <w:sz w:val="24"/>
          <w:szCs w:val="24"/>
        </w:rPr>
        <w:t>B.Tech</w:t>
      </w:r>
      <w:proofErr w:type="spellEnd"/>
      <w:r w:rsidRPr="00AA20FE">
        <w:rPr>
          <w:rFonts w:ascii="Rockwell" w:hAnsi="Rockwell" w:cs="Arial"/>
          <w:b/>
          <w:bCs/>
          <w:sz w:val="24"/>
          <w:szCs w:val="24"/>
        </w:rPr>
        <w:t xml:space="preserve">. (Common to all Branches) </w:t>
      </w:r>
    </w:p>
    <w:p w:rsidR="0036270D" w:rsidRPr="00AA20FE" w:rsidRDefault="0036270D" w:rsidP="0036270D">
      <w:pPr>
        <w:spacing w:after="0"/>
        <w:rPr>
          <w:rFonts w:ascii="Rockwell" w:hAnsi="Rockwell" w:cs="Arial"/>
          <w:b/>
          <w:bCs/>
          <w:sz w:val="24"/>
          <w:szCs w:val="24"/>
        </w:rPr>
      </w:pPr>
      <w:r>
        <w:rPr>
          <w:rFonts w:ascii="Rockwell" w:hAnsi="Rockwell" w:cs="Arial"/>
          <w:b/>
          <w:bCs/>
          <w:sz w:val="24"/>
          <w:szCs w:val="24"/>
        </w:rPr>
        <w:t xml:space="preserve">Semester: </w:t>
      </w:r>
      <w:proofErr w:type="spellStart"/>
      <w:r>
        <w:rPr>
          <w:rFonts w:ascii="Rockwell" w:hAnsi="Rockwell" w:cs="Arial"/>
          <w:b/>
          <w:bCs/>
          <w:sz w:val="24"/>
          <w:szCs w:val="24"/>
        </w:rPr>
        <w:t>IInd</w:t>
      </w:r>
      <w:proofErr w:type="spellEnd"/>
      <w:r w:rsidRPr="00AA20FE">
        <w:rPr>
          <w:rFonts w:ascii="Rockwell" w:hAnsi="Rockwell" w:cs="Arial"/>
          <w:b/>
          <w:bCs/>
          <w:sz w:val="24"/>
          <w:szCs w:val="24"/>
        </w:rPr>
        <w:t xml:space="preserve">                                                           </w:t>
      </w:r>
      <w:r>
        <w:rPr>
          <w:rFonts w:ascii="Rockwell" w:hAnsi="Rockwell" w:cs="Arial"/>
          <w:b/>
          <w:bCs/>
          <w:sz w:val="24"/>
          <w:szCs w:val="24"/>
        </w:rPr>
        <w:t xml:space="preserve">         </w:t>
      </w:r>
      <w:r w:rsidRPr="00AA20FE">
        <w:rPr>
          <w:rFonts w:ascii="Rockwell" w:hAnsi="Rockwell" w:cs="Arial"/>
          <w:b/>
          <w:bCs/>
          <w:sz w:val="24"/>
          <w:szCs w:val="24"/>
        </w:rPr>
        <w:t xml:space="preserve">     Subject Code: ES15</w:t>
      </w:r>
      <w:r>
        <w:rPr>
          <w:rFonts w:ascii="Rockwell" w:hAnsi="Rockwell" w:cs="Arial"/>
          <w:b/>
          <w:bCs/>
          <w:sz w:val="24"/>
          <w:szCs w:val="24"/>
        </w:rPr>
        <w:t>8</w:t>
      </w:r>
    </w:p>
    <w:p w:rsidR="0036270D" w:rsidRPr="00AA20FE" w:rsidRDefault="0036270D" w:rsidP="0036270D">
      <w:pPr>
        <w:spacing w:after="0"/>
        <w:rPr>
          <w:rFonts w:ascii="Rockwell" w:hAnsi="Rockwell" w:cs="Arial"/>
          <w:b/>
          <w:bCs/>
          <w:sz w:val="24"/>
          <w:szCs w:val="24"/>
        </w:rPr>
      </w:pPr>
      <w:r w:rsidRPr="00AA20FE">
        <w:rPr>
          <w:rFonts w:ascii="Rockwell" w:hAnsi="Rockwell" w:cs="Arial"/>
          <w:b/>
          <w:bCs/>
          <w:sz w:val="24"/>
          <w:szCs w:val="24"/>
        </w:rPr>
        <w:t xml:space="preserve">Credit: </w:t>
      </w:r>
      <w:r>
        <w:rPr>
          <w:rFonts w:ascii="Rockwell" w:hAnsi="Rockwell" w:cs="Arial"/>
          <w:b/>
          <w:bCs/>
          <w:sz w:val="24"/>
          <w:szCs w:val="24"/>
        </w:rPr>
        <w:t>1,</w:t>
      </w:r>
      <w:r w:rsidRPr="00400E9D">
        <w:rPr>
          <w:rFonts w:ascii="Rockwell" w:hAnsi="Rockwell" w:cs="Arial"/>
          <w:b/>
          <w:bCs/>
          <w:sz w:val="24"/>
          <w:szCs w:val="24"/>
        </w:rPr>
        <w:t xml:space="preserve"> </w:t>
      </w:r>
      <w:r w:rsidRPr="00AA20FE">
        <w:rPr>
          <w:rFonts w:ascii="Rockwell" w:hAnsi="Rockwell" w:cs="Arial"/>
          <w:b/>
          <w:bCs/>
          <w:sz w:val="24"/>
          <w:szCs w:val="24"/>
        </w:rPr>
        <w:t>Period</w:t>
      </w:r>
      <w:r>
        <w:rPr>
          <w:rFonts w:ascii="Rockwell" w:hAnsi="Rockwell" w:cs="Arial"/>
          <w:b/>
          <w:bCs/>
          <w:sz w:val="24"/>
          <w:szCs w:val="24"/>
        </w:rPr>
        <w:t>: 2</w:t>
      </w:r>
      <w:r w:rsidRPr="00AA20FE">
        <w:rPr>
          <w:rFonts w:ascii="Rockwell" w:hAnsi="Rockwell" w:cs="Arial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36270D" w:rsidRDefault="0036270D" w:rsidP="0036270D">
      <w:pPr>
        <w:spacing w:after="0"/>
        <w:jc w:val="center"/>
      </w:pPr>
    </w:p>
    <w:tbl>
      <w:tblPr>
        <w:tblStyle w:val="TableGrid"/>
        <w:tblW w:w="0" w:type="auto"/>
        <w:tblLook w:val="04A0"/>
      </w:tblPr>
      <w:tblGrid>
        <w:gridCol w:w="831"/>
        <w:gridCol w:w="5553"/>
        <w:gridCol w:w="3192"/>
      </w:tblGrid>
      <w:tr w:rsidR="0036270D" w:rsidTr="005E668C">
        <w:tc>
          <w:tcPr>
            <w:tcW w:w="831" w:type="dxa"/>
          </w:tcPr>
          <w:p w:rsidR="0036270D" w:rsidRPr="00A6791D" w:rsidRDefault="0036270D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</w:t>
            </w:r>
          </w:p>
        </w:tc>
        <w:tc>
          <w:tcPr>
            <w:tcW w:w="5553" w:type="dxa"/>
          </w:tcPr>
          <w:p w:rsidR="0036270D" w:rsidRPr="00A6791D" w:rsidRDefault="0036270D" w:rsidP="005E668C">
            <w:pPr>
              <w:jc w:val="center"/>
              <w:rPr>
                <w:b/>
                <w:sz w:val="24"/>
                <w:szCs w:val="24"/>
              </w:rPr>
            </w:pPr>
            <w:r w:rsidRPr="00A6791D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3192" w:type="dxa"/>
          </w:tcPr>
          <w:p w:rsidR="0036270D" w:rsidRPr="00A6791D" w:rsidRDefault="0036270D" w:rsidP="005E668C">
            <w:pPr>
              <w:jc w:val="center"/>
              <w:rPr>
                <w:b/>
                <w:sz w:val="24"/>
                <w:szCs w:val="24"/>
              </w:rPr>
            </w:pPr>
            <w:r w:rsidRPr="00A6791D">
              <w:rPr>
                <w:b/>
                <w:sz w:val="24"/>
                <w:szCs w:val="24"/>
              </w:rPr>
              <w:t xml:space="preserve">No of </w:t>
            </w:r>
            <w:r>
              <w:rPr>
                <w:b/>
                <w:sz w:val="24"/>
                <w:szCs w:val="24"/>
              </w:rPr>
              <w:t>labs( Hrs)</w:t>
            </w:r>
          </w:p>
        </w:tc>
      </w:tr>
      <w:tr w:rsidR="0036270D" w:rsidTr="005E668C">
        <w:tc>
          <w:tcPr>
            <w:tcW w:w="831" w:type="dxa"/>
          </w:tcPr>
          <w:p w:rsidR="0036270D" w:rsidRPr="00A6791D" w:rsidRDefault="0036270D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53" w:type="dxa"/>
          </w:tcPr>
          <w:p w:rsidR="0036270D" w:rsidRDefault="0036270D" w:rsidP="005E668C">
            <w:pPr>
              <w:pStyle w:val="Default"/>
              <w:jc w:val="both"/>
              <w:rPr>
                <w:rFonts w:ascii="Calibri" w:eastAsia="Calibri" w:hAnsi="Calibri" w:cs="SimSun"/>
                <w:b/>
                <w:color w:val="auto"/>
              </w:rPr>
            </w:pPr>
            <w:r w:rsidRPr="00E76788">
              <w:rPr>
                <w:rFonts w:ascii="Calibri" w:eastAsia="Calibri" w:hAnsi="Calibri" w:cs="SimSun"/>
                <w:b/>
                <w:color w:val="auto"/>
              </w:rPr>
              <w:t xml:space="preserve">Safety, precautions and maintenance: </w:t>
            </w:r>
          </w:p>
          <w:p w:rsidR="0036270D" w:rsidRDefault="0036270D" w:rsidP="005E668C">
            <w:pPr>
              <w:pStyle w:val="Default"/>
              <w:jc w:val="both"/>
              <w:rPr>
                <w:rFonts w:ascii="Calibri" w:eastAsia="Calibri" w:hAnsi="Calibri" w:cs="SimSun"/>
                <w:b/>
                <w:color w:val="auto"/>
              </w:rPr>
            </w:pPr>
            <w:r w:rsidRPr="00E76788">
              <w:rPr>
                <w:rFonts w:ascii="Calibri" w:eastAsia="Calibri" w:hAnsi="Calibri" w:cs="SimSun"/>
                <w:b/>
                <w:color w:val="auto"/>
              </w:rPr>
              <w:t xml:space="preserve">Safety in shop, </w:t>
            </w:r>
          </w:p>
          <w:p w:rsidR="0036270D" w:rsidRDefault="0036270D" w:rsidP="005E668C">
            <w:pPr>
              <w:pStyle w:val="Default"/>
              <w:jc w:val="both"/>
              <w:rPr>
                <w:rFonts w:ascii="Calibri" w:eastAsia="Calibri" w:hAnsi="Calibri" w:cs="SimSun"/>
                <w:b/>
                <w:color w:val="auto"/>
              </w:rPr>
            </w:pPr>
            <w:r w:rsidRPr="00E76788">
              <w:rPr>
                <w:rFonts w:ascii="Calibri" w:eastAsia="Calibri" w:hAnsi="Calibri" w:cs="SimSun"/>
                <w:b/>
                <w:color w:val="auto"/>
              </w:rPr>
              <w:t>safety devices,</w:t>
            </w:r>
          </w:p>
          <w:p w:rsidR="0036270D" w:rsidRDefault="0036270D" w:rsidP="005E668C">
            <w:pPr>
              <w:pStyle w:val="Default"/>
              <w:jc w:val="both"/>
              <w:rPr>
                <w:rFonts w:ascii="Calibri" w:eastAsia="Calibri" w:hAnsi="Calibri" w:cs="SimSun"/>
                <w:b/>
                <w:color w:val="auto"/>
              </w:rPr>
            </w:pPr>
            <w:r w:rsidRPr="00E76788">
              <w:rPr>
                <w:rFonts w:ascii="Calibri" w:eastAsia="Calibri" w:hAnsi="Calibri" w:cs="SimSun"/>
                <w:b/>
                <w:color w:val="auto"/>
              </w:rPr>
              <w:t xml:space="preserve"> safety and precautions - moving machine and equipment parts, electrical parts and connections, fire, various driving systems like chain, belt and ropes, electrical accidents, </w:t>
            </w:r>
          </w:p>
          <w:p w:rsidR="0036270D" w:rsidRDefault="0036270D" w:rsidP="005E668C">
            <w:pPr>
              <w:pStyle w:val="Default"/>
              <w:jc w:val="both"/>
              <w:rPr>
                <w:rFonts w:ascii="Calibri" w:eastAsia="Calibri" w:hAnsi="Calibri" w:cs="SimSun"/>
                <w:b/>
                <w:color w:val="auto"/>
              </w:rPr>
            </w:pPr>
            <w:r w:rsidRPr="00E76788">
              <w:rPr>
                <w:rFonts w:ascii="Calibri" w:eastAsia="Calibri" w:hAnsi="Calibri" w:cs="SimSun"/>
                <w:b/>
                <w:color w:val="auto"/>
              </w:rPr>
              <w:t xml:space="preserve">an overview of predictive, preventive and scheduled maintenance, </w:t>
            </w:r>
          </w:p>
          <w:p w:rsidR="0036270D" w:rsidRPr="00A6791D" w:rsidRDefault="0036270D" w:rsidP="005E668C">
            <w:pPr>
              <w:pStyle w:val="Default"/>
              <w:jc w:val="both"/>
              <w:rPr>
                <w:b/>
              </w:rPr>
            </w:pPr>
            <w:proofErr w:type="gramStart"/>
            <w:r w:rsidRPr="00E76788">
              <w:rPr>
                <w:rFonts w:ascii="Calibri" w:eastAsia="Calibri" w:hAnsi="Calibri" w:cs="SimSun"/>
                <w:b/>
                <w:color w:val="auto"/>
              </w:rPr>
              <w:t>standard</w:t>
            </w:r>
            <w:proofErr w:type="gramEnd"/>
            <w:r w:rsidRPr="00E76788">
              <w:rPr>
                <w:rFonts w:ascii="Calibri" w:eastAsia="Calibri" w:hAnsi="Calibri" w:cs="SimSun"/>
                <w:b/>
                <w:color w:val="auto"/>
              </w:rPr>
              <w:t xml:space="preserve"> guidelines to be followed in shop.</w:t>
            </w:r>
          </w:p>
        </w:tc>
        <w:tc>
          <w:tcPr>
            <w:tcW w:w="3192" w:type="dxa"/>
          </w:tcPr>
          <w:p w:rsidR="0036270D" w:rsidRPr="00A6791D" w:rsidRDefault="0036270D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02(04)</w:t>
            </w:r>
          </w:p>
        </w:tc>
      </w:tr>
      <w:tr w:rsidR="0036270D" w:rsidTr="005E668C">
        <w:tc>
          <w:tcPr>
            <w:tcW w:w="831" w:type="dxa"/>
          </w:tcPr>
          <w:p w:rsidR="0036270D" w:rsidRDefault="0036270D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36270D" w:rsidRPr="00E76788" w:rsidRDefault="0036270D" w:rsidP="005E668C">
            <w:pPr>
              <w:pStyle w:val="Default"/>
              <w:jc w:val="both"/>
              <w:rPr>
                <w:rFonts w:ascii="Calibri" w:eastAsia="Calibri" w:hAnsi="Calibri" w:cs="SimSun"/>
                <w:b/>
                <w:color w:val="auto"/>
              </w:rPr>
            </w:pPr>
            <w:r w:rsidRPr="00E76788">
              <w:rPr>
                <w:rFonts w:ascii="Calibri" w:eastAsia="Calibri" w:hAnsi="Calibri" w:cs="SimSun"/>
                <w:b/>
                <w:color w:val="auto"/>
              </w:rPr>
              <w:t>Introduction to machine shop: Introduction to Lathe, Milling, shaper, Planer, grinder, drilling and overview of operations performed on these machines by making some jobs.</w:t>
            </w:r>
          </w:p>
        </w:tc>
        <w:tc>
          <w:tcPr>
            <w:tcW w:w="3192" w:type="dxa"/>
          </w:tcPr>
          <w:p w:rsidR="0036270D" w:rsidRPr="00A6791D" w:rsidRDefault="0036270D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03(06)</w:t>
            </w:r>
          </w:p>
        </w:tc>
      </w:tr>
      <w:tr w:rsidR="0036270D" w:rsidTr="005E668C">
        <w:tc>
          <w:tcPr>
            <w:tcW w:w="831" w:type="dxa"/>
          </w:tcPr>
          <w:p w:rsidR="0036270D" w:rsidRDefault="0036270D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53" w:type="dxa"/>
          </w:tcPr>
          <w:p w:rsidR="0036270D" w:rsidRPr="00E76788" w:rsidRDefault="0036270D" w:rsidP="005E668C">
            <w:pPr>
              <w:pStyle w:val="Default"/>
              <w:jc w:val="both"/>
              <w:rPr>
                <w:rFonts w:ascii="Calibri" w:eastAsia="Calibri" w:hAnsi="Calibri" w:cs="SimSun"/>
                <w:b/>
                <w:color w:val="auto"/>
              </w:rPr>
            </w:pPr>
            <w:r w:rsidRPr="00E76788">
              <w:rPr>
                <w:rFonts w:ascii="Calibri" w:eastAsia="Calibri" w:hAnsi="Calibri" w:cs="SimSun"/>
                <w:b/>
                <w:color w:val="auto"/>
              </w:rPr>
              <w:t>Introduction to welding shop: Welding, types of welding, tools and applications, gas welding and arc welding, edge preparation, various joints formation by gas welding and electric arc welding.</w:t>
            </w:r>
          </w:p>
        </w:tc>
        <w:tc>
          <w:tcPr>
            <w:tcW w:w="3192" w:type="dxa"/>
          </w:tcPr>
          <w:p w:rsidR="0036270D" w:rsidRPr="00A6791D" w:rsidRDefault="0036270D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03(06)</w:t>
            </w:r>
          </w:p>
        </w:tc>
      </w:tr>
      <w:tr w:rsidR="0036270D" w:rsidTr="005E668C">
        <w:tc>
          <w:tcPr>
            <w:tcW w:w="831" w:type="dxa"/>
          </w:tcPr>
          <w:p w:rsidR="0036270D" w:rsidRDefault="0036270D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53" w:type="dxa"/>
          </w:tcPr>
          <w:p w:rsidR="0036270D" w:rsidRPr="00E76788" w:rsidRDefault="0036270D" w:rsidP="005E668C">
            <w:pPr>
              <w:pStyle w:val="Default"/>
              <w:jc w:val="both"/>
              <w:rPr>
                <w:rFonts w:ascii="Calibri" w:eastAsia="Calibri" w:hAnsi="Calibri" w:cs="SimSun"/>
                <w:b/>
                <w:color w:val="auto"/>
              </w:rPr>
            </w:pPr>
            <w:r w:rsidRPr="00E76788">
              <w:rPr>
                <w:rFonts w:ascii="Calibri" w:eastAsia="Calibri" w:hAnsi="Calibri" w:cs="SimSun"/>
                <w:b/>
                <w:color w:val="auto"/>
              </w:rPr>
              <w:t xml:space="preserve">Introduction to sheet metal shop: Sheet metal tools and operations, formation of a box using sheet. </w:t>
            </w:r>
          </w:p>
          <w:p w:rsidR="0036270D" w:rsidRPr="00E76788" w:rsidRDefault="0036270D" w:rsidP="005E668C">
            <w:pPr>
              <w:pStyle w:val="Default"/>
              <w:jc w:val="both"/>
              <w:rPr>
                <w:rFonts w:ascii="Calibri" w:eastAsia="Calibri" w:hAnsi="Calibri" w:cs="SimSun"/>
                <w:b/>
                <w:color w:val="auto"/>
              </w:rPr>
            </w:pPr>
            <w:r w:rsidRPr="00E76788">
              <w:rPr>
                <w:rFonts w:ascii="Calibri" w:eastAsia="Calibri" w:hAnsi="Calibri" w:cs="SimSun"/>
                <w:b/>
                <w:color w:val="auto"/>
              </w:rPr>
              <w:t>Introduction to fitting shop: Introduction to fitting, tools and applications, some jobs in fitting shop.</w:t>
            </w:r>
          </w:p>
        </w:tc>
        <w:tc>
          <w:tcPr>
            <w:tcW w:w="3192" w:type="dxa"/>
          </w:tcPr>
          <w:p w:rsidR="0036270D" w:rsidRPr="00A6791D" w:rsidRDefault="0036270D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02(04)</w:t>
            </w:r>
          </w:p>
        </w:tc>
      </w:tr>
    </w:tbl>
    <w:p w:rsidR="0036270D" w:rsidRDefault="0036270D" w:rsidP="0036270D">
      <w:pPr>
        <w:spacing w:after="0"/>
        <w:jc w:val="both"/>
      </w:pPr>
    </w:p>
    <w:p w:rsidR="0036270D" w:rsidRPr="00E76788" w:rsidRDefault="0036270D" w:rsidP="0036270D">
      <w:pPr>
        <w:pStyle w:val="Default"/>
        <w:jc w:val="both"/>
        <w:rPr>
          <w:rFonts w:ascii="Calibri" w:eastAsia="Calibri" w:hAnsi="Calibri" w:cs="SimSun"/>
          <w:b/>
          <w:color w:val="auto"/>
        </w:rPr>
      </w:pPr>
      <w:r w:rsidRPr="00E76788">
        <w:rPr>
          <w:rFonts w:ascii="Calibri" w:eastAsia="Calibri" w:hAnsi="Calibri" w:cs="SimSun"/>
          <w:b/>
          <w:color w:val="auto"/>
        </w:rPr>
        <w:t>Textbooks:</w:t>
      </w:r>
    </w:p>
    <w:p w:rsidR="0036270D" w:rsidRPr="00400E9D" w:rsidRDefault="0036270D" w:rsidP="0036270D">
      <w:pPr>
        <w:pStyle w:val="Default"/>
        <w:jc w:val="both"/>
        <w:rPr>
          <w:rFonts w:ascii="Calibri" w:eastAsia="Calibri" w:hAnsi="Calibri" w:cs="SimSun"/>
          <w:color w:val="auto"/>
        </w:rPr>
      </w:pPr>
      <w:r w:rsidRPr="00400E9D">
        <w:rPr>
          <w:rFonts w:ascii="Calibri" w:eastAsia="Calibri" w:hAnsi="Calibri" w:cs="SimSun"/>
          <w:color w:val="auto"/>
        </w:rPr>
        <w:t xml:space="preserve">1. Workshop Technology Vol. 1 and Vol. 2, </w:t>
      </w:r>
      <w:proofErr w:type="spellStart"/>
      <w:r w:rsidRPr="00400E9D">
        <w:rPr>
          <w:rFonts w:ascii="Calibri" w:eastAsia="Calibri" w:hAnsi="Calibri" w:cs="SimSun"/>
          <w:color w:val="auto"/>
        </w:rPr>
        <w:t>Hajra</w:t>
      </w:r>
      <w:proofErr w:type="spellEnd"/>
      <w:r w:rsidRPr="00400E9D">
        <w:rPr>
          <w:rFonts w:ascii="Calibri" w:eastAsia="Calibri" w:hAnsi="Calibri" w:cs="SimSun"/>
          <w:color w:val="auto"/>
        </w:rPr>
        <w:t xml:space="preserve"> </w:t>
      </w:r>
      <w:proofErr w:type="spellStart"/>
      <w:r w:rsidRPr="00400E9D">
        <w:rPr>
          <w:rFonts w:ascii="Calibri" w:eastAsia="Calibri" w:hAnsi="Calibri" w:cs="SimSun"/>
          <w:color w:val="auto"/>
        </w:rPr>
        <w:t>Choudhary</w:t>
      </w:r>
      <w:proofErr w:type="spellEnd"/>
      <w:r w:rsidRPr="00400E9D">
        <w:rPr>
          <w:rFonts w:ascii="Calibri" w:eastAsia="Calibri" w:hAnsi="Calibri" w:cs="SimSun"/>
          <w:color w:val="auto"/>
        </w:rPr>
        <w:t xml:space="preserve"> and Roy, Media Promoters and Publishers, 2018.</w:t>
      </w:r>
    </w:p>
    <w:p w:rsidR="0036270D" w:rsidRPr="00E76788" w:rsidRDefault="0036270D" w:rsidP="0036270D">
      <w:pPr>
        <w:pStyle w:val="Default"/>
        <w:jc w:val="both"/>
        <w:rPr>
          <w:rFonts w:ascii="Calibri" w:eastAsia="Calibri" w:hAnsi="Calibri" w:cs="SimSun"/>
          <w:b/>
          <w:color w:val="auto"/>
        </w:rPr>
      </w:pPr>
      <w:r w:rsidRPr="00E76788">
        <w:rPr>
          <w:rFonts w:ascii="Calibri" w:eastAsia="Calibri" w:hAnsi="Calibri" w:cs="SimSun"/>
          <w:b/>
          <w:color w:val="auto"/>
        </w:rPr>
        <w:t xml:space="preserve">References: </w:t>
      </w:r>
    </w:p>
    <w:p w:rsidR="0036270D" w:rsidRPr="00400E9D" w:rsidRDefault="0036270D" w:rsidP="0036270D">
      <w:pPr>
        <w:pStyle w:val="Default"/>
        <w:jc w:val="both"/>
        <w:rPr>
          <w:rFonts w:ascii="Calibri" w:eastAsia="Calibri" w:hAnsi="Calibri" w:cs="SimSun"/>
          <w:color w:val="auto"/>
        </w:rPr>
      </w:pPr>
      <w:r w:rsidRPr="00400E9D">
        <w:rPr>
          <w:rFonts w:ascii="Calibri" w:eastAsia="Calibri" w:hAnsi="Calibri" w:cs="SimSun"/>
          <w:color w:val="auto"/>
        </w:rPr>
        <w:t xml:space="preserve"> 1. A course in Workshop Technology Vol.1 and Vol. 2, B. S. </w:t>
      </w:r>
      <w:proofErr w:type="spellStart"/>
      <w:r w:rsidRPr="00400E9D">
        <w:rPr>
          <w:rFonts w:ascii="Calibri" w:eastAsia="Calibri" w:hAnsi="Calibri" w:cs="SimSun"/>
          <w:color w:val="auto"/>
        </w:rPr>
        <w:t>Raghuvanshi</w:t>
      </w:r>
      <w:proofErr w:type="spellEnd"/>
      <w:r w:rsidRPr="00400E9D">
        <w:rPr>
          <w:rFonts w:ascii="Calibri" w:eastAsia="Calibri" w:hAnsi="Calibri" w:cs="SimSun"/>
          <w:color w:val="auto"/>
        </w:rPr>
        <w:t xml:space="preserve">, </w:t>
      </w:r>
      <w:proofErr w:type="spellStart"/>
      <w:r w:rsidRPr="00400E9D">
        <w:rPr>
          <w:rFonts w:ascii="Calibri" w:eastAsia="Calibri" w:hAnsi="Calibri" w:cs="SimSun"/>
          <w:color w:val="auto"/>
        </w:rPr>
        <w:t>Dhanpat</w:t>
      </w:r>
      <w:proofErr w:type="spellEnd"/>
      <w:r w:rsidRPr="00400E9D">
        <w:rPr>
          <w:rFonts w:ascii="Calibri" w:eastAsia="Calibri" w:hAnsi="Calibri" w:cs="SimSun"/>
          <w:color w:val="auto"/>
        </w:rPr>
        <w:t xml:space="preserve"> </w:t>
      </w:r>
      <w:proofErr w:type="spellStart"/>
      <w:r w:rsidRPr="00400E9D">
        <w:rPr>
          <w:rFonts w:ascii="Calibri" w:eastAsia="Calibri" w:hAnsi="Calibri" w:cs="SimSun"/>
          <w:color w:val="auto"/>
        </w:rPr>
        <w:t>Rai</w:t>
      </w:r>
      <w:proofErr w:type="spellEnd"/>
      <w:r w:rsidRPr="00400E9D">
        <w:rPr>
          <w:rFonts w:ascii="Calibri" w:eastAsia="Calibri" w:hAnsi="Calibri" w:cs="SimSun"/>
          <w:color w:val="auto"/>
        </w:rPr>
        <w:t xml:space="preserve"> and </w:t>
      </w:r>
      <w:proofErr w:type="spellStart"/>
      <w:r w:rsidRPr="00400E9D">
        <w:rPr>
          <w:rFonts w:ascii="Calibri" w:eastAsia="Calibri" w:hAnsi="Calibri" w:cs="SimSun"/>
          <w:color w:val="auto"/>
        </w:rPr>
        <w:t>Compnay</w:t>
      </w:r>
      <w:proofErr w:type="spellEnd"/>
      <w:r w:rsidRPr="00400E9D">
        <w:rPr>
          <w:rFonts w:ascii="Calibri" w:eastAsia="Calibri" w:hAnsi="Calibri" w:cs="SimSun"/>
          <w:color w:val="auto"/>
        </w:rPr>
        <w:t xml:space="preserve">, 2015. </w:t>
      </w:r>
    </w:p>
    <w:p w:rsidR="0036270D" w:rsidRDefault="0036270D" w:rsidP="0036270D">
      <w:pPr>
        <w:pStyle w:val="Default"/>
        <w:jc w:val="both"/>
        <w:rPr>
          <w:rFonts w:ascii="Calibri" w:eastAsia="Calibri" w:hAnsi="Calibri" w:cs="SimSun"/>
          <w:color w:val="auto"/>
        </w:rPr>
      </w:pPr>
      <w:r w:rsidRPr="00400E9D">
        <w:rPr>
          <w:rFonts w:ascii="Calibri" w:eastAsia="Calibri" w:hAnsi="Calibri" w:cs="SimSun"/>
          <w:color w:val="auto"/>
        </w:rPr>
        <w:t xml:space="preserve">2. Workshop Technology (Manufacturing Processes), </w:t>
      </w:r>
      <w:proofErr w:type="spellStart"/>
      <w:r w:rsidRPr="00400E9D">
        <w:rPr>
          <w:rFonts w:ascii="Calibri" w:eastAsia="Calibri" w:hAnsi="Calibri" w:cs="SimSun"/>
          <w:color w:val="auto"/>
        </w:rPr>
        <w:t>Khurmi</w:t>
      </w:r>
      <w:proofErr w:type="spellEnd"/>
      <w:r w:rsidRPr="00400E9D">
        <w:rPr>
          <w:rFonts w:ascii="Calibri" w:eastAsia="Calibri" w:hAnsi="Calibri" w:cs="SimSun"/>
          <w:color w:val="auto"/>
        </w:rPr>
        <w:t xml:space="preserve"> and Gupta, S. </w:t>
      </w:r>
      <w:proofErr w:type="spellStart"/>
      <w:r w:rsidRPr="00400E9D">
        <w:rPr>
          <w:rFonts w:ascii="Calibri" w:eastAsia="Calibri" w:hAnsi="Calibri" w:cs="SimSun"/>
          <w:color w:val="auto"/>
        </w:rPr>
        <w:t>Chand</w:t>
      </w:r>
      <w:proofErr w:type="spellEnd"/>
      <w:r w:rsidRPr="00400E9D">
        <w:rPr>
          <w:rFonts w:ascii="Calibri" w:eastAsia="Calibri" w:hAnsi="Calibri" w:cs="SimSun"/>
          <w:color w:val="auto"/>
        </w:rPr>
        <w:t xml:space="preserve"> Publication, 2010. </w:t>
      </w:r>
    </w:p>
    <w:p w:rsidR="0036270D" w:rsidRDefault="0036270D"/>
    <w:sectPr w:rsidR="0036270D" w:rsidSect="00521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36270D"/>
    <w:rsid w:val="002539ED"/>
    <w:rsid w:val="0036270D"/>
    <w:rsid w:val="00521DD4"/>
    <w:rsid w:val="00692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70D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270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gurjinder</dc:creator>
  <cp:lastModifiedBy>gurjinder</cp:lastModifiedBy>
  <cp:revision>1</cp:revision>
  <dcterms:created xsi:type="dcterms:W3CDTF">2023-11-17T08:20:00Z</dcterms:created>
  <dcterms:modified xsi:type="dcterms:W3CDTF">2023-11-17T08:26:00Z</dcterms:modified>
</cp:coreProperties>
</file>