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53C9" w14:textId="2763C6A1" w:rsidR="001D62C2" w:rsidRDefault="001D62C2"/>
    <w:p w14:paraId="39C7CB41" w14:textId="642BFA1A" w:rsidR="001D62C2" w:rsidRPr="00AB7E21" w:rsidRDefault="003B6884" w:rsidP="003B6884">
      <w:pPr>
        <w:jc w:val="center"/>
        <w:rPr>
          <w:b/>
          <w:bCs/>
          <w:sz w:val="48"/>
          <w:szCs w:val="48"/>
        </w:rPr>
      </w:pPr>
      <w:r w:rsidRPr="00AB7E21">
        <w:rPr>
          <w:b/>
          <w:bCs/>
          <w:sz w:val="48"/>
          <w:szCs w:val="48"/>
        </w:rPr>
        <w:t>Environmental Studie</w:t>
      </w:r>
      <w:r w:rsidR="00BA3454">
        <w:rPr>
          <w:b/>
          <w:bCs/>
          <w:sz w:val="48"/>
          <w:szCs w:val="48"/>
        </w:rPr>
        <w:t>s</w:t>
      </w:r>
    </w:p>
    <w:p w14:paraId="7675F8C6" w14:textId="6B302B74" w:rsidR="003B6884" w:rsidRPr="00AB7E21" w:rsidRDefault="003B6884" w:rsidP="003B6884">
      <w:pPr>
        <w:jc w:val="center"/>
        <w:rPr>
          <w:b/>
          <w:bCs/>
          <w:sz w:val="40"/>
          <w:szCs w:val="40"/>
        </w:rPr>
      </w:pPr>
      <w:r w:rsidRPr="00AB7E21">
        <w:rPr>
          <w:b/>
          <w:bCs/>
          <w:sz w:val="40"/>
          <w:szCs w:val="40"/>
        </w:rPr>
        <w:t>LIST OF EXPERIMENTS</w:t>
      </w:r>
    </w:p>
    <w:p w14:paraId="31FFE5C5" w14:textId="69B30683" w:rsidR="003B6884" w:rsidRPr="00AB7E21" w:rsidRDefault="003B688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 xml:space="preserve">Determination of </w:t>
      </w:r>
      <w:r w:rsidR="00AB7E21">
        <w:rPr>
          <w:rFonts w:ascii="Britannic Bold" w:hAnsi="Britannic Bold"/>
          <w:sz w:val="28"/>
          <w:szCs w:val="28"/>
        </w:rPr>
        <w:t>pH</w:t>
      </w:r>
      <w:r w:rsidRPr="00AB7E21">
        <w:rPr>
          <w:rFonts w:ascii="Britannic Bold" w:hAnsi="Britannic Bold"/>
          <w:sz w:val="28"/>
          <w:szCs w:val="28"/>
        </w:rPr>
        <w:t xml:space="preserve">, </w:t>
      </w:r>
      <w:r w:rsidR="00D52A64" w:rsidRPr="00AB7E21">
        <w:rPr>
          <w:rFonts w:ascii="Britannic Bold" w:hAnsi="Britannic Bold"/>
          <w:sz w:val="28"/>
          <w:szCs w:val="28"/>
        </w:rPr>
        <w:t>conductivity and turbidity in drinking water sample.</w:t>
      </w:r>
    </w:p>
    <w:p w14:paraId="70793956" w14:textId="62C06AC4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pH and conductivity of soil/sludge sample.</w:t>
      </w:r>
    </w:p>
    <w:p w14:paraId="0ACCDCEA" w14:textId="11DEEED8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moisture content of soil sample.</w:t>
      </w:r>
    </w:p>
    <w:p w14:paraId="307D9F8C" w14:textId="2AEEE845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Total Dissolved Solids (TDS) of water sample.</w:t>
      </w:r>
    </w:p>
    <w:p w14:paraId="2A5156AA" w14:textId="5E4E59E3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dissolved oxygen (DO) in the water sample.</w:t>
      </w:r>
    </w:p>
    <w:p w14:paraId="7EDB5026" w14:textId="43A90396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Biological oxygen demand (BOD) in the water sample.</w:t>
      </w:r>
    </w:p>
    <w:p w14:paraId="45FB7406" w14:textId="072A0717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Chemical oxygen demand (COD) in the given water sample.</w:t>
      </w:r>
    </w:p>
    <w:p w14:paraId="725EBFBD" w14:textId="6E846101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Residual Chlorine in the water sample.</w:t>
      </w:r>
    </w:p>
    <w:p w14:paraId="678A5CAC" w14:textId="4032E436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ammonia in the water sample.</w:t>
      </w:r>
    </w:p>
    <w:p w14:paraId="7B69C946" w14:textId="04641040" w:rsidR="00D52A64" w:rsidRPr="00AB7E21" w:rsidRDefault="00D52A64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 xml:space="preserve">Determination of Carbon Dioxide </w:t>
      </w:r>
      <w:r w:rsidR="00AB7E21" w:rsidRPr="00AB7E21">
        <w:rPr>
          <w:rFonts w:ascii="Britannic Bold" w:hAnsi="Britannic Bold"/>
          <w:sz w:val="28"/>
          <w:szCs w:val="28"/>
        </w:rPr>
        <w:t>in the water sample.</w:t>
      </w:r>
    </w:p>
    <w:p w14:paraId="0DD00EF7" w14:textId="5E103700" w:rsidR="00AB7E21" w:rsidRPr="00AB7E21" w:rsidRDefault="00AB7E21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nitrate ions or sulphate ions in water using spectrophotometer.</w:t>
      </w:r>
    </w:p>
    <w:p w14:paraId="2F1AF582" w14:textId="48F3830C" w:rsidR="00AB7E21" w:rsidRPr="00AB7E21" w:rsidRDefault="00AB7E21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Determination of the molecular weight of Polystyrene sample using viscometer method.</w:t>
      </w:r>
    </w:p>
    <w:p w14:paraId="40F73985" w14:textId="516A22F1" w:rsidR="00AB7E21" w:rsidRPr="00AB7E21" w:rsidRDefault="00AB7E21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Base catalysed aldol condensation by green methodology.</w:t>
      </w:r>
    </w:p>
    <w:p w14:paraId="6FCB6671" w14:textId="611365D7" w:rsidR="00AB7E21" w:rsidRPr="00AB7E21" w:rsidRDefault="00AB7E21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Acetylation of primary amines using eco-friendly method.</w:t>
      </w:r>
    </w:p>
    <w:p w14:paraId="4520B4F6" w14:textId="016D81A6" w:rsidR="00AB7E21" w:rsidRPr="00AB7E21" w:rsidRDefault="00AB7E21" w:rsidP="00AB7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annic Bold" w:hAnsi="Britannic Bold"/>
          <w:sz w:val="28"/>
          <w:szCs w:val="28"/>
        </w:rPr>
      </w:pPr>
      <w:r w:rsidRPr="00AB7E21">
        <w:rPr>
          <w:rFonts w:ascii="Britannic Bold" w:hAnsi="Britannic Bold"/>
          <w:sz w:val="28"/>
          <w:szCs w:val="28"/>
        </w:rPr>
        <w:t>To determine the concentration of particulate matter in the ambient air using High Volume Sampler.</w:t>
      </w:r>
    </w:p>
    <w:p w14:paraId="6769F011" w14:textId="77777777" w:rsidR="003B6884" w:rsidRDefault="003B6884" w:rsidP="003B6884">
      <w:pPr>
        <w:jc w:val="center"/>
      </w:pPr>
    </w:p>
    <w:sectPr w:rsidR="003B6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5F6"/>
    <w:multiLevelType w:val="hybridMultilevel"/>
    <w:tmpl w:val="BB9278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550F"/>
    <w:multiLevelType w:val="hybridMultilevel"/>
    <w:tmpl w:val="E8FEF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04645">
    <w:abstractNumId w:val="0"/>
  </w:num>
  <w:num w:numId="2" w16cid:durableId="166154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C2"/>
    <w:rsid w:val="001D62C2"/>
    <w:rsid w:val="003B6884"/>
    <w:rsid w:val="00AB7E21"/>
    <w:rsid w:val="00BA3454"/>
    <w:rsid w:val="00BD744B"/>
    <w:rsid w:val="00CC6221"/>
    <w:rsid w:val="00D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DED8"/>
  <w15:chartTrackingRefBased/>
  <w15:docId w15:val="{3E05D7F5-2B06-4FB2-A5CF-8B200E02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himanijoshinsit@outlook.com</dc:creator>
  <cp:keywords/>
  <dc:description/>
  <cp:lastModifiedBy>Ajit Bagga</cp:lastModifiedBy>
  <cp:revision>5</cp:revision>
  <dcterms:created xsi:type="dcterms:W3CDTF">2023-11-20T15:25:00Z</dcterms:created>
  <dcterms:modified xsi:type="dcterms:W3CDTF">2023-11-20T15:39:00Z</dcterms:modified>
</cp:coreProperties>
</file>